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B4" w:rsidRDefault="001A3CB4" w:rsidP="001A3CB4">
      <w:pPr>
        <w:spacing w:after="0"/>
        <w:rPr>
          <w:b/>
          <w:sz w:val="28"/>
          <w:szCs w:val="28"/>
        </w:rPr>
      </w:pPr>
      <w:bookmarkStart w:id="0" w:name="_GoBack"/>
      <w:bookmarkEnd w:id="0"/>
      <w:r>
        <w:rPr>
          <w:b/>
          <w:noProof/>
          <w:sz w:val="28"/>
          <w:szCs w:val="28"/>
        </w:rPr>
        <w:drawing>
          <wp:inline distT="0" distB="0" distL="0" distR="0">
            <wp:extent cx="2880360" cy="1943100"/>
            <wp:effectExtent l="0" t="0" r="0" b="0"/>
            <wp:docPr id="1" name="Picture 1" descr="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360" cy="1943100"/>
                    </a:xfrm>
                    <a:prstGeom prst="rect">
                      <a:avLst/>
                    </a:prstGeom>
                    <a:noFill/>
                    <a:ln>
                      <a:noFill/>
                    </a:ln>
                  </pic:spPr>
                </pic:pic>
              </a:graphicData>
            </a:graphic>
          </wp:inline>
        </w:drawing>
      </w:r>
    </w:p>
    <w:p w:rsidR="001A3CB4" w:rsidRDefault="001A3CB4" w:rsidP="001A3CB4">
      <w:pPr>
        <w:spacing w:after="0"/>
        <w:rPr>
          <w:b/>
          <w:sz w:val="28"/>
          <w:szCs w:val="28"/>
        </w:rPr>
      </w:pPr>
      <w:r>
        <w:rPr>
          <w:b/>
          <w:sz w:val="28"/>
          <w:szCs w:val="28"/>
        </w:rPr>
        <w:t>TITLE VI PUBLIC NOTICE</w:t>
      </w:r>
    </w:p>
    <w:p w:rsidR="001A3CB4" w:rsidRDefault="001A3CB4" w:rsidP="001A3CB4">
      <w:pPr>
        <w:pStyle w:val="Default"/>
        <w:jc w:val="both"/>
        <w:rPr>
          <w:color w:val="auto"/>
        </w:rPr>
      </w:pPr>
    </w:p>
    <w:p w:rsidR="001A3CB4" w:rsidRPr="00BC08AA" w:rsidRDefault="001A3CB4" w:rsidP="001A3CB4">
      <w:pPr>
        <w:pStyle w:val="Default"/>
        <w:jc w:val="both"/>
        <w:rPr>
          <w:color w:val="auto"/>
        </w:rPr>
      </w:pPr>
      <w:r w:rsidRPr="00BC08AA">
        <w:rPr>
          <w:color w:val="auto"/>
        </w:rPr>
        <w:t xml:space="preserve">Title VI of the Civil Rights Act of 1964 prohibits discrimination on the basis of race, color, or national origin in programs and activities receiving Federal financial assistance. 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 </w:t>
      </w:r>
    </w:p>
    <w:p w:rsidR="001A3CB4" w:rsidRPr="00BC08AA" w:rsidRDefault="001A3CB4" w:rsidP="001A3CB4">
      <w:pPr>
        <w:pStyle w:val="Default"/>
        <w:jc w:val="both"/>
        <w:rPr>
          <w:color w:val="auto"/>
        </w:rPr>
      </w:pPr>
    </w:p>
    <w:p w:rsidR="001A3CB4" w:rsidRPr="00BC08AA" w:rsidRDefault="001A3CB4" w:rsidP="001A3CB4">
      <w:pPr>
        <w:pStyle w:val="Default"/>
        <w:jc w:val="both"/>
        <w:rPr>
          <w:color w:val="auto"/>
        </w:rPr>
      </w:pPr>
      <w:r w:rsidRPr="00BC08AA">
        <w:rPr>
          <w:color w:val="auto"/>
        </w:rPr>
        <w:t>The Center for Life Enrichment is committed to ensuring that no person is excluded from participation in, or denied the benefits of its transportation services on the basis of race, color, or national origin, as protected by Title VI in Federal Transit Administration (FTA) Circular 4702.1B. If you need more information or feel you are being denied participation in or being denied benefits of the transit services provided by The Center for Life Enrichment</w:t>
      </w:r>
      <w:r w:rsidRPr="00BC08AA">
        <w:rPr>
          <w:color w:val="auto"/>
          <w:u w:val="single"/>
        </w:rPr>
        <w:t>)</w:t>
      </w:r>
      <w:r w:rsidRPr="00BC08AA">
        <w:rPr>
          <w:color w:val="auto"/>
        </w:rPr>
        <w:t xml:space="preserve">, or otherwise being discriminated against because of your race, color, national origin, gender, age, or disability, our contact information is: </w:t>
      </w:r>
    </w:p>
    <w:p w:rsidR="001A3CB4" w:rsidRPr="00AA6B6B" w:rsidRDefault="001A3CB4" w:rsidP="001A3CB4">
      <w:pPr>
        <w:pStyle w:val="Default"/>
        <w:jc w:val="both"/>
        <w:rPr>
          <w:color w:val="FF0000"/>
        </w:rPr>
      </w:pPr>
    </w:p>
    <w:p w:rsidR="001A3CB4" w:rsidRPr="00BC08AA" w:rsidRDefault="001A3CB4" w:rsidP="001A3CB4">
      <w:pPr>
        <w:pStyle w:val="Default"/>
        <w:rPr>
          <w:color w:val="auto"/>
        </w:rPr>
      </w:pPr>
      <w:r>
        <w:rPr>
          <w:color w:val="auto"/>
        </w:rPr>
        <w:t>Tiffany Lawrence</w:t>
      </w:r>
    </w:p>
    <w:p w:rsidR="001A3CB4" w:rsidRPr="00BC08AA" w:rsidRDefault="001A3CB4" w:rsidP="001A3CB4">
      <w:pPr>
        <w:pStyle w:val="Default"/>
        <w:rPr>
          <w:color w:val="auto"/>
        </w:rPr>
      </w:pPr>
      <w:r>
        <w:rPr>
          <w:color w:val="auto"/>
        </w:rPr>
        <w:t>Human Resource Director</w:t>
      </w:r>
    </w:p>
    <w:p w:rsidR="001A3CB4" w:rsidRPr="00BC08AA" w:rsidRDefault="001A3CB4" w:rsidP="001A3CB4">
      <w:pPr>
        <w:pStyle w:val="Default"/>
        <w:rPr>
          <w:color w:val="auto"/>
        </w:rPr>
      </w:pPr>
      <w:r w:rsidRPr="00BC08AA">
        <w:rPr>
          <w:color w:val="auto"/>
        </w:rPr>
        <w:t xml:space="preserve">The Center for Life Enrichment </w:t>
      </w:r>
    </w:p>
    <w:p w:rsidR="001A3CB4" w:rsidRDefault="001A3CB4" w:rsidP="001A3CB4">
      <w:pPr>
        <w:pStyle w:val="Default"/>
        <w:rPr>
          <w:color w:val="auto"/>
        </w:rPr>
      </w:pPr>
      <w:r>
        <w:rPr>
          <w:color w:val="auto"/>
        </w:rPr>
        <w:t>P. O. Box 610</w:t>
      </w:r>
    </w:p>
    <w:p w:rsidR="001A3CB4" w:rsidRPr="00BC08AA" w:rsidRDefault="001A3CB4" w:rsidP="001A3CB4">
      <w:pPr>
        <w:pStyle w:val="Default"/>
        <w:rPr>
          <w:color w:val="auto"/>
        </w:rPr>
      </w:pPr>
      <w:r>
        <w:rPr>
          <w:color w:val="auto"/>
        </w:rPr>
        <w:t>25089 Three Notch Road</w:t>
      </w:r>
    </w:p>
    <w:p w:rsidR="001A3CB4" w:rsidRPr="00BC08AA" w:rsidRDefault="001A3CB4" w:rsidP="001A3CB4">
      <w:pPr>
        <w:pStyle w:val="Default"/>
        <w:rPr>
          <w:color w:val="auto"/>
        </w:rPr>
      </w:pPr>
      <w:r>
        <w:rPr>
          <w:color w:val="auto"/>
        </w:rPr>
        <w:t>Hollywood, Maryland 20636</w:t>
      </w:r>
    </w:p>
    <w:p w:rsidR="001A3CB4" w:rsidRPr="00BC08AA" w:rsidRDefault="001A3CB4" w:rsidP="001A3CB4">
      <w:pPr>
        <w:pStyle w:val="Default"/>
        <w:rPr>
          <w:color w:val="auto"/>
        </w:rPr>
      </w:pPr>
      <w:r>
        <w:rPr>
          <w:color w:val="auto"/>
        </w:rPr>
        <w:t>301-373-8100, *13</w:t>
      </w:r>
    </w:p>
    <w:p w:rsidR="001A3CB4" w:rsidRDefault="00A43A8A" w:rsidP="001A3CB4">
      <w:pPr>
        <w:pStyle w:val="Default"/>
        <w:rPr>
          <w:color w:val="auto"/>
        </w:rPr>
      </w:pPr>
      <w:hyperlink r:id="rId6" w:history="1">
        <w:r w:rsidR="001A3CB4" w:rsidRPr="00C62114">
          <w:rPr>
            <w:rStyle w:val="Hyperlink"/>
          </w:rPr>
          <w:t>lawrencetl@tcle.org</w:t>
        </w:r>
      </w:hyperlink>
    </w:p>
    <w:p w:rsidR="001A3CB4" w:rsidRDefault="001A3CB4" w:rsidP="001A3CB4">
      <w:pPr>
        <w:pStyle w:val="Default"/>
        <w:rPr>
          <w:color w:val="auto"/>
        </w:rPr>
      </w:pPr>
    </w:p>
    <w:p w:rsidR="001A3CB4" w:rsidRDefault="001A3CB4" w:rsidP="001A3CB4">
      <w:pPr>
        <w:pStyle w:val="Default"/>
        <w:rPr>
          <w:color w:val="auto"/>
        </w:rPr>
      </w:pPr>
    </w:p>
    <w:p w:rsidR="001A3CB4" w:rsidRDefault="001A3CB4" w:rsidP="001A3CB4">
      <w:pPr>
        <w:pStyle w:val="Default"/>
        <w:rPr>
          <w:color w:val="auto"/>
        </w:rPr>
      </w:pPr>
    </w:p>
    <w:p w:rsidR="001A3CB4" w:rsidRPr="00BC08AA" w:rsidRDefault="001A3CB4" w:rsidP="001A3CB4">
      <w:pPr>
        <w:pStyle w:val="Default"/>
        <w:rPr>
          <w:color w:val="FF0000"/>
        </w:rPr>
      </w:pPr>
    </w:p>
    <w:p w:rsidR="0001151D" w:rsidRDefault="0001151D" w:rsidP="001A3CB4"/>
    <w:sectPr w:rsidR="0001151D" w:rsidSect="008000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B4"/>
    <w:rsid w:val="0001151D"/>
    <w:rsid w:val="001A06AC"/>
    <w:rsid w:val="001A3CB4"/>
    <w:rsid w:val="00800052"/>
    <w:rsid w:val="00A43A8A"/>
    <w:rsid w:val="00AA510E"/>
    <w:rsid w:val="00B93D2B"/>
    <w:rsid w:val="00D74768"/>
    <w:rsid w:val="00DC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line="276" w:lineRule="auto"/>
        <w:ind w:right="11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B4"/>
    <w:pPr>
      <w:spacing w:before="100" w:beforeAutospacing="1" w:after="120" w:line="240" w:lineRule="auto"/>
      <w:ind w:right="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A3CB4"/>
    <w:pPr>
      <w:widowControl w:val="0"/>
      <w:autoSpaceDE w:val="0"/>
      <w:autoSpaceDN w:val="0"/>
      <w:adjustRightInd w:val="0"/>
      <w:spacing w:line="240" w:lineRule="auto"/>
      <w:ind w:right="0"/>
    </w:pPr>
    <w:rPr>
      <w:rFonts w:ascii="Times New Roman" w:eastAsia="Times New Roman" w:hAnsi="Times New Roman" w:cs="Times New Roman"/>
      <w:color w:val="000000"/>
      <w:szCs w:val="24"/>
    </w:rPr>
  </w:style>
  <w:style w:type="character" w:styleId="Hyperlink">
    <w:name w:val="Hyperlink"/>
    <w:uiPriority w:val="99"/>
    <w:unhideWhenUsed/>
    <w:rsid w:val="001A3CB4"/>
    <w:rPr>
      <w:rFonts w:cs="Times New Roman"/>
      <w:color w:val="0000FF"/>
      <w:u w:val="single"/>
    </w:rPr>
  </w:style>
  <w:style w:type="paragraph" w:styleId="BalloonText">
    <w:name w:val="Balloon Text"/>
    <w:basedOn w:val="Normal"/>
    <w:link w:val="BalloonTextChar"/>
    <w:uiPriority w:val="99"/>
    <w:semiHidden/>
    <w:unhideWhenUsed/>
    <w:rsid w:val="001A3C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line="276" w:lineRule="auto"/>
        <w:ind w:right="11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B4"/>
    <w:pPr>
      <w:spacing w:before="100" w:beforeAutospacing="1" w:after="120" w:line="240" w:lineRule="auto"/>
      <w:ind w:right="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A3CB4"/>
    <w:pPr>
      <w:widowControl w:val="0"/>
      <w:autoSpaceDE w:val="0"/>
      <w:autoSpaceDN w:val="0"/>
      <w:adjustRightInd w:val="0"/>
      <w:spacing w:line="240" w:lineRule="auto"/>
      <w:ind w:right="0"/>
    </w:pPr>
    <w:rPr>
      <w:rFonts w:ascii="Times New Roman" w:eastAsia="Times New Roman" w:hAnsi="Times New Roman" w:cs="Times New Roman"/>
      <w:color w:val="000000"/>
      <w:szCs w:val="24"/>
    </w:rPr>
  </w:style>
  <w:style w:type="character" w:styleId="Hyperlink">
    <w:name w:val="Hyperlink"/>
    <w:uiPriority w:val="99"/>
    <w:unhideWhenUsed/>
    <w:rsid w:val="001A3CB4"/>
    <w:rPr>
      <w:rFonts w:cs="Times New Roman"/>
      <w:color w:val="0000FF"/>
      <w:u w:val="single"/>
    </w:rPr>
  </w:style>
  <w:style w:type="paragraph" w:styleId="BalloonText">
    <w:name w:val="Balloon Text"/>
    <w:basedOn w:val="Normal"/>
    <w:link w:val="BalloonTextChar"/>
    <w:uiPriority w:val="99"/>
    <w:semiHidden/>
    <w:unhideWhenUsed/>
    <w:rsid w:val="001A3C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wrencetl@tcl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 Gardner</dc:creator>
  <cp:lastModifiedBy>Ann Kline</cp:lastModifiedBy>
  <cp:revision>2</cp:revision>
  <cp:lastPrinted>2017-04-03T19:51:00Z</cp:lastPrinted>
  <dcterms:created xsi:type="dcterms:W3CDTF">2017-04-05T01:42:00Z</dcterms:created>
  <dcterms:modified xsi:type="dcterms:W3CDTF">2017-04-05T01:42:00Z</dcterms:modified>
</cp:coreProperties>
</file>