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32" w:rsidRDefault="000269A6">
      <w:pPr>
        <w:pStyle w:val="Heading1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C4273" wp14:editId="73CDE7FA">
                <wp:simplePos x="0" y="0"/>
                <wp:positionH relativeFrom="margin">
                  <wp:posOffset>-144780</wp:posOffset>
                </wp:positionH>
                <wp:positionV relativeFrom="topMargin">
                  <wp:posOffset>640715</wp:posOffset>
                </wp:positionV>
                <wp:extent cx="6743700" cy="1441450"/>
                <wp:effectExtent l="95250" t="38100" r="9779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9A6" w:rsidRDefault="008565A6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269A6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TCLE UPDATES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4"/>
                              <w:gridCol w:w="3493"/>
                              <w:gridCol w:w="3494"/>
                            </w:tblGrid>
                            <w:tr w:rsidR="000269A6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0269A6" w:rsidRDefault="008565A6" w:rsidP="003F1C84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269A6">
                                        <w:t>The Center for Life Enrichment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112296880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8-0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269A6" w:rsidRDefault="000269A6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8/1/2016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alias w:val="Volume"/>
                                    <w:tag w:val="Volume"/>
                                    <w:id w:val="-1550140299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0269A6" w:rsidRDefault="000269A6">
                                      <w:pPr>
                                        <w:jc w:val="center"/>
                                      </w:pPr>
                                      <w:r>
                                        <w:t xml:space="preserve">Edition 2 </w:t>
                                      </w:r>
                                    </w:p>
                                  </w:sdtContent>
                                </w:sdt>
                                <w:p w:rsidR="000269A6" w:rsidRDefault="000269A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269A6" w:rsidRDefault="00026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id="Rectangle 1" o:spid="_x0000_s1026" style="position:absolute;margin-left:-11.4pt;margin-top:50.45pt;width:531pt;height:113.5pt;z-index:251659264;visibility:visible;mso-wrap-style:square;mso-width-percent:1050;mso-height-percent:77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77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" stroked="f" strokeweight="2.25pt">
                <v:fill r:id="rId11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0269A6" w:rsidRDefault="008565A6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0269A6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TCLE UPDATES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94"/>
                        <w:gridCol w:w="3493"/>
                        <w:gridCol w:w="3494"/>
                      </w:tblGrid>
                      <w:tr w:rsidR="000269A6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0269A6" w:rsidRDefault="008565A6" w:rsidP="003F1C84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269A6">
                                  <w:t>The Center for Life Enrichment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112296880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8-0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269A6" w:rsidRDefault="000269A6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8/1/2016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alias w:val="Volume"/>
                              <w:tag w:val="Volume"/>
                              <w:id w:val="-1550140299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0269A6" w:rsidRDefault="000269A6">
                                <w:pPr>
                                  <w:jc w:val="center"/>
                                </w:pPr>
                                <w:r>
                                  <w:t xml:space="preserve">Edition 2 </w:t>
                                </w:r>
                              </w:p>
                            </w:sdtContent>
                          </w:sdt>
                          <w:p w:rsidR="000269A6" w:rsidRDefault="000269A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269A6" w:rsidRDefault="000269A6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925016">
        <w:rPr>
          <w:noProof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74BBBACF" wp14:editId="60FA813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72335" cy="736092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360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9A6" w:rsidRDefault="000269A6">
                            <w:pPr>
                              <w:pStyle w:val="Heading1"/>
                              <w:jc w:val="center"/>
                            </w:pPr>
                            <w:r>
                              <w:t>TCLE’s Vision</w:t>
                            </w:r>
                          </w:p>
                          <w:p w:rsidR="000269A6" w:rsidRDefault="000269A6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0269A6" w:rsidRPr="009F5251" w:rsidRDefault="000269A6" w:rsidP="009F5251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F525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Vision:</w:t>
                            </w:r>
                          </w:p>
                          <w:p w:rsidR="000269A6" w:rsidRPr="009F5251" w:rsidRDefault="000269A6" w:rsidP="009F5251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F525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To provide individuals we support with access to community opportunities to the same degree as individuals without disabilities </w:t>
                            </w:r>
                          </w:p>
                          <w:p w:rsidR="000269A6" w:rsidRPr="009F5251" w:rsidRDefault="000269A6" w:rsidP="009F52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F525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Life Choices</w:t>
                            </w:r>
                          </w:p>
                          <w:p w:rsidR="000269A6" w:rsidRPr="009F5251" w:rsidRDefault="000269A6" w:rsidP="009F52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F525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Employment 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9F525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( Competitive and Integrated) </w:t>
                            </w:r>
                          </w:p>
                          <w:p w:rsidR="000269A6" w:rsidRPr="009F5251" w:rsidRDefault="000269A6" w:rsidP="009F52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F525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Recreation and Leisure activities</w:t>
                            </w:r>
                          </w:p>
                          <w:p w:rsidR="000269A6" w:rsidRPr="009F5251" w:rsidRDefault="000269A6" w:rsidP="009F52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F525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Companions    </w:t>
                            </w:r>
                          </w:p>
                          <w:p w:rsidR="000269A6" w:rsidRDefault="000269A6" w:rsidP="009F52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0269A6" w:rsidRPr="009F5251" w:rsidRDefault="000269A6">
                            <w:pPr>
                              <w:rPr>
                                <w:b/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2" o:spid="_x0000_s1027" style="position:absolute;margin-left:119.85pt;margin-top:0;width:171.05pt;height:579.6pt;z-index:-251655168;visibility:visible;mso-wrap-style:square;mso-width-percent:330;mso-height-percent:100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0269A6" w:rsidRDefault="000269A6">
                      <w:pPr>
                        <w:pStyle w:val="Heading1"/>
                        <w:jc w:val="center"/>
                      </w:pPr>
                      <w:r>
                        <w:t>TCLE’s Vision</w:t>
                      </w:r>
                    </w:p>
                    <w:p w:rsidR="000269A6" w:rsidRDefault="000269A6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0269A6" w:rsidRPr="009F5251" w:rsidRDefault="000269A6" w:rsidP="009F5251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F5251">
                        <w:rPr>
                          <w:b/>
                          <w:color w:val="C00000"/>
                          <w:sz w:val="24"/>
                          <w:szCs w:val="24"/>
                        </w:rPr>
                        <w:t>Vision:</w:t>
                      </w:r>
                    </w:p>
                    <w:p w:rsidR="000269A6" w:rsidRPr="009F5251" w:rsidRDefault="000269A6" w:rsidP="009F5251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F5251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To provide individuals we support with access to community opportunities to the same degree as individuals without disabilities </w:t>
                      </w:r>
                    </w:p>
                    <w:p w:rsidR="000269A6" w:rsidRPr="009F5251" w:rsidRDefault="000269A6" w:rsidP="009F52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F5251">
                        <w:rPr>
                          <w:b/>
                          <w:color w:val="C00000"/>
                          <w:sz w:val="24"/>
                          <w:szCs w:val="24"/>
                        </w:rPr>
                        <w:t>Life Choices</w:t>
                      </w:r>
                    </w:p>
                    <w:p w:rsidR="000269A6" w:rsidRPr="009F5251" w:rsidRDefault="000269A6" w:rsidP="009F52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F5251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Employment  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        </w:t>
                      </w:r>
                      <w:r w:rsidRPr="009F5251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( Competitive and Integrated) </w:t>
                      </w:r>
                    </w:p>
                    <w:p w:rsidR="000269A6" w:rsidRPr="009F5251" w:rsidRDefault="000269A6" w:rsidP="009F52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F5251">
                        <w:rPr>
                          <w:b/>
                          <w:color w:val="C00000"/>
                          <w:sz w:val="24"/>
                          <w:szCs w:val="24"/>
                        </w:rPr>
                        <w:t>Recreation and Leisure activities</w:t>
                      </w:r>
                    </w:p>
                    <w:p w:rsidR="000269A6" w:rsidRPr="009F5251" w:rsidRDefault="000269A6" w:rsidP="009F52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F5251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Companions    </w:t>
                      </w:r>
                    </w:p>
                    <w:p w:rsidR="000269A6" w:rsidRDefault="000269A6" w:rsidP="009F52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0269A6" w:rsidRPr="009F5251" w:rsidRDefault="000269A6">
                      <w:pPr>
                        <w:rPr>
                          <w:b/>
                          <w:color w:val="2F5897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F1C84">
        <w:t>Executive</w:t>
      </w:r>
      <w:bookmarkStart w:id="0" w:name="_GoBack"/>
      <w:bookmarkEnd w:id="0"/>
      <w:r w:rsidR="003F1C84">
        <w:t xml:space="preserve"> Director Report</w:t>
      </w:r>
      <w:r w:rsidR="00925016">
        <w:t xml:space="preserve"> </w:t>
      </w:r>
    </w:p>
    <w:p w:rsidR="001F0C32" w:rsidRDefault="00925016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25C92A6F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081780" cy="1102995"/>
                <wp:effectExtent l="0" t="0" r="0" b="0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780" cy="110299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9A6" w:rsidRDefault="000269A6">
                            <w:pPr>
                              <w:pStyle w:val="Quote"/>
                            </w:pPr>
                            <w:r>
                              <w:t xml:space="preserve">Our first information night will be held on August 31st at 6:00 pm. Light refreshments will be served- please rsvp if you plan on attending. 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62000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8" style="position:absolute;margin-left:0;margin-top:0;width:321.4pt;height:86.85pt;z-index:251663360;visibility:visible;mso-wrap-style:square;mso-width-percent:62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62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" stroked="f" strokeweight="2.25pt">
                <v:fill r:id="rId12" o:title="" recolor="t" rotate="t" type="tile"/>
                <v:imagedata recolortarget="#e5e9ef [3059]"/>
                <v:textbox style="mso-fit-shape-to-text:t" inset=",7.2pt,,10.8pt">
                  <w:txbxContent>
                    <w:p w:rsidR="000269A6" w:rsidRDefault="000269A6">
                      <w:pPr>
                        <w:pStyle w:val="Quote"/>
                      </w:pPr>
                      <w:r>
                        <w:t xml:space="preserve">Our first information night will be held on August 31st at 6:00 pm. Light refreshments will be served- please rsvp if you plan on attending.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355BD6">
        <w:t xml:space="preserve">TCLE Challenges </w:t>
      </w:r>
      <w:r>
        <w:t xml:space="preserve"> </w:t>
      </w:r>
    </w:p>
    <w:p w:rsidR="001F0C32" w:rsidRDefault="001F0C32">
      <w:pPr>
        <w:pStyle w:val="Subtitle"/>
        <w:sectPr w:rsidR="001F0C32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:rsidR="008C1556" w:rsidRDefault="00666868" w:rsidP="003F1C84">
      <w:pPr>
        <w:pStyle w:val="ms-rtefontsize-3"/>
        <w:spacing w:line="300" w:lineRule="atLeast"/>
      </w:pPr>
      <w:r>
        <w:t xml:space="preserve">As TCLE moves towards </w:t>
      </w:r>
      <w:r w:rsidR="003E4074">
        <w:t>an</w:t>
      </w:r>
      <w:r>
        <w:t xml:space="preserve"> Employment First Program, we recognize that we must </w:t>
      </w:r>
      <w:r w:rsidR="003E4074">
        <w:t xml:space="preserve">first </w:t>
      </w:r>
      <w:r>
        <w:t xml:space="preserve">overcome </w:t>
      </w:r>
      <w:r w:rsidR="003E4074">
        <w:t xml:space="preserve">a variety of </w:t>
      </w:r>
      <w:r>
        <w:t>challenges</w:t>
      </w:r>
      <w:r w:rsidR="003E4074">
        <w:t xml:space="preserve">. </w:t>
      </w:r>
      <w:r w:rsidR="002834F5">
        <w:t xml:space="preserve">We have </w:t>
      </w:r>
      <w:r w:rsidR="00CE228E">
        <w:t xml:space="preserve">already </w:t>
      </w:r>
      <w:r w:rsidR="002834F5">
        <w:t xml:space="preserve">started addressing </w:t>
      </w:r>
      <w:r w:rsidR="00CE228E">
        <w:t xml:space="preserve">many of </w:t>
      </w:r>
      <w:r w:rsidR="002834F5">
        <w:t xml:space="preserve">these challenges </w:t>
      </w:r>
      <w:r w:rsidR="00835F21">
        <w:t xml:space="preserve">in hopes that </w:t>
      </w:r>
      <w:r w:rsidR="00CE228E">
        <w:t xml:space="preserve">the </w:t>
      </w:r>
      <w:r w:rsidR="00835F21">
        <w:t>transition</w:t>
      </w:r>
      <w:r w:rsidR="00CE228E">
        <w:t xml:space="preserve"> will be rewarding for everyone. </w:t>
      </w:r>
      <w:r w:rsidR="00835F21">
        <w:t xml:space="preserve">We want to stress the importance that </w:t>
      </w:r>
      <w:r w:rsidR="00CE228E">
        <w:t xml:space="preserve">the </w:t>
      </w:r>
      <w:r w:rsidR="00835F21">
        <w:t>transition plan is something that is mandatory (regulated by the state)</w:t>
      </w:r>
      <w:r w:rsidR="00CE228E">
        <w:t xml:space="preserve"> and all providers will need to be incompliance by the deadline that have been set. We feel very confident that our transition plan will be a very positive experience if </w:t>
      </w:r>
      <w:r w:rsidR="007E1355">
        <w:t xml:space="preserve">implemented </w:t>
      </w:r>
      <w:r w:rsidR="00CE228E">
        <w:t xml:space="preserve">correctly and </w:t>
      </w:r>
      <w:r w:rsidR="007E1355">
        <w:t>safely</w:t>
      </w:r>
      <w:r w:rsidR="00835F21">
        <w:t xml:space="preserve">. </w:t>
      </w:r>
    </w:p>
    <w:p w:rsidR="008C1556" w:rsidRDefault="008C1556" w:rsidP="003F1C84">
      <w:pPr>
        <w:pStyle w:val="ms-rtefontsize-3"/>
        <w:spacing w:line="300" w:lineRule="atLeast"/>
      </w:pPr>
      <w:r>
        <w:t xml:space="preserve">We feel with the Employment First Movement, TCLE will be able to provide a more meaningful day for those individuals receiving services. DDA has taken the position </w:t>
      </w:r>
      <w:r>
        <w:lastRenderedPageBreak/>
        <w:t>that individuals with developmental disabilities have the right to live the life of their choosing and can be done if we offer the right supports.</w:t>
      </w:r>
    </w:p>
    <w:p w:rsidR="00D137E7" w:rsidRDefault="008C1556" w:rsidP="003F1C84">
      <w:pPr>
        <w:pStyle w:val="ms-rtefontsize-3"/>
        <w:spacing w:line="300" w:lineRule="atLeast"/>
      </w:pPr>
      <w:r>
        <w:t>This is where the</w:t>
      </w:r>
      <w:r w:rsidR="007E1355">
        <w:t xml:space="preserve"> process begins for our </w:t>
      </w:r>
      <w:r>
        <w:t>advocates (parents/guardians).</w:t>
      </w:r>
      <w:r w:rsidR="00CE228E">
        <w:t xml:space="preserve"> How will </w:t>
      </w:r>
      <w:r w:rsidR="002056BD">
        <w:t>TCLE address</w:t>
      </w:r>
      <w:r>
        <w:t xml:space="preserve"> the “right supports”</w:t>
      </w:r>
      <w:r w:rsidR="00CE228E">
        <w:t>?</w:t>
      </w:r>
      <w:r>
        <w:t xml:space="preserve"> </w:t>
      </w:r>
      <w:r w:rsidR="00CE228E">
        <w:t xml:space="preserve">The first step is thru the </w:t>
      </w:r>
      <w:r w:rsidR="007E1355">
        <w:t>IP process (</w:t>
      </w:r>
      <w:r w:rsidR="00CE228E">
        <w:t xml:space="preserve">annual </w:t>
      </w:r>
      <w:r w:rsidR="007E1355">
        <w:t xml:space="preserve">meetings). </w:t>
      </w:r>
      <w:r w:rsidR="00CE228E">
        <w:t>The planning and providing strategi</w:t>
      </w:r>
      <w:r w:rsidR="002056BD">
        <w:t>c plans is the second step. The third step is making sure that an o</w:t>
      </w:r>
      <w:r w:rsidR="00D137E7">
        <w:t>pen line of communication</w:t>
      </w:r>
      <w:r w:rsidR="002056BD">
        <w:t xml:space="preserve"> has been established</w:t>
      </w:r>
      <w:r w:rsidR="00D137E7">
        <w:t>.</w:t>
      </w:r>
      <w:r w:rsidR="002056BD">
        <w:t xml:space="preserve"> The final stage is making sure everyone is working together! </w:t>
      </w:r>
    </w:p>
    <w:p w:rsidR="003F1C84" w:rsidRPr="00C82F99" w:rsidRDefault="003741F2" w:rsidP="003F1C84">
      <w:pPr>
        <w:pStyle w:val="ms-rtefontsize-3"/>
        <w:spacing w:line="300" w:lineRule="atLeast"/>
        <w:rPr>
          <w:rFonts w:ascii="Arial" w:hAnsi="Arial" w:cs="Arial"/>
          <w:color w:val="333333"/>
        </w:rPr>
      </w:pPr>
      <w:r>
        <w:t>Please remember that you have a specific question y</w:t>
      </w:r>
      <w:r w:rsidR="00D137E7">
        <w:t xml:space="preserve">ou </w:t>
      </w:r>
      <w:r>
        <w:t>c</w:t>
      </w:r>
      <w:r w:rsidR="00D137E7">
        <w:t xml:space="preserve">an email me at </w:t>
      </w:r>
      <w:hyperlink r:id="rId13" w:history="1">
        <w:r w:rsidR="00D137E7" w:rsidRPr="005E0C53">
          <w:rPr>
            <w:rStyle w:val="Hyperlink"/>
          </w:rPr>
          <w:t>fergusonrm@tcle.org</w:t>
        </w:r>
      </w:hyperlink>
      <w:proofErr w:type="gramStart"/>
      <w:r w:rsidR="00D137E7">
        <w:t xml:space="preserve"> </w:t>
      </w:r>
      <w:proofErr w:type="gramEnd"/>
      <w:r w:rsidR="003E4074">
        <w:t xml:space="preserve"> </w:t>
      </w:r>
      <w:r w:rsidR="003F1C84" w:rsidRPr="00C82F99">
        <w:rPr>
          <w:rFonts w:ascii="Arial" w:hAnsi="Arial" w:cs="Arial"/>
          <w:i/>
          <w:iCs/>
          <w:color w:val="333333"/>
        </w:rPr>
        <w:t>.</w:t>
      </w:r>
    </w:p>
    <w:p w:rsidR="002056BD" w:rsidRPr="00430371" w:rsidRDefault="00430371" w:rsidP="002056BD">
      <w:pPr>
        <w:pStyle w:val="Subtitle"/>
        <w:rPr>
          <w:sz w:val="32"/>
          <w:szCs w:val="32"/>
        </w:rPr>
      </w:pPr>
      <w:r w:rsidRPr="00430371">
        <w:rPr>
          <w:sz w:val="32"/>
          <w:szCs w:val="32"/>
        </w:rPr>
        <w:lastRenderedPageBreak/>
        <w:t>Accomplishments</w:t>
      </w:r>
      <w:r w:rsidR="009F5251" w:rsidRPr="00430371">
        <w:rPr>
          <w:sz w:val="32"/>
          <w:szCs w:val="32"/>
        </w:rPr>
        <w:t xml:space="preserve"> and New </w:t>
      </w:r>
      <w:r w:rsidRPr="00430371">
        <w:rPr>
          <w:sz w:val="32"/>
          <w:szCs w:val="32"/>
        </w:rPr>
        <w:t>H</w:t>
      </w:r>
      <w:r w:rsidR="009F5251" w:rsidRPr="00430371">
        <w:rPr>
          <w:sz w:val="32"/>
          <w:szCs w:val="32"/>
        </w:rPr>
        <w:t>ires</w:t>
      </w:r>
      <w:r w:rsidRPr="00430371">
        <w:rPr>
          <w:sz w:val="32"/>
          <w:szCs w:val="32"/>
        </w:rPr>
        <w:t xml:space="preserve"> </w:t>
      </w:r>
    </w:p>
    <w:p w:rsidR="00932127" w:rsidRDefault="003741F2" w:rsidP="002056BD">
      <w:pPr>
        <w:pStyle w:val="Subtitle"/>
        <w:rPr>
          <w:sz w:val="20"/>
          <w:szCs w:val="20"/>
        </w:rPr>
      </w:pPr>
      <w:r>
        <w:rPr>
          <w:sz w:val="20"/>
          <w:szCs w:val="20"/>
        </w:rPr>
        <w:t xml:space="preserve">From time to time you will see us reference the phrase “TCLE Family”. </w:t>
      </w:r>
      <w:r w:rsidR="008C6C1A">
        <w:rPr>
          <w:sz w:val="20"/>
          <w:szCs w:val="20"/>
        </w:rPr>
        <w:t xml:space="preserve">In case you are wondering the TCLE Family includes you! We are encouraging everyone to </w:t>
      </w:r>
      <w:r w:rsidR="00BC659C">
        <w:rPr>
          <w:sz w:val="20"/>
          <w:szCs w:val="20"/>
        </w:rPr>
        <w:t xml:space="preserve">be involved by </w:t>
      </w:r>
      <w:r w:rsidR="008C6C1A">
        <w:rPr>
          <w:sz w:val="20"/>
          <w:szCs w:val="20"/>
        </w:rPr>
        <w:t xml:space="preserve">supporting our fundraising events, donating items to our stores, </w:t>
      </w:r>
      <w:r w:rsidR="00932127">
        <w:rPr>
          <w:sz w:val="20"/>
          <w:szCs w:val="20"/>
        </w:rPr>
        <w:t xml:space="preserve">or if you like </w:t>
      </w:r>
      <w:r w:rsidR="008C6C1A">
        <w:rPr>
          <w:sz w:val="20"/>
          <w:szCs w:val="20"/>
        </w:rPr>
        <w:t xml:space="preserve">you can make </w:t>
      </w:r>
      <w:r w:rsidR="002056BD">
        <w:rPr>
          <w:sz w:val="20"/>
          <w:szCs w:val="20"/>
        </w:rPr>
        <w:t xml:space="preserve">cash </w:t>
      </w:r>
      <w:r w:rsidR="008C6C1A">
        <w:rPr>
          <w:sz w:val="20"/>
          <w:szCs w:val="20"/>
        </w:rPr>
        <w:t>donation</w:t>
      </w:r>
      <w:r w:rsidR="002056BD">
        <w:rPr>
          <w:sz w:val="20"/>
          <w:szCs w:val="20"/>
        </w:rPr>
        <w:t>s for</w:t>
      </w:r>
      <w:r w:rsidR="00932127">
        <w:rPr>
          <w:sz w:val="20"/>
          <w:szCs w:val="20"/>
        </w:rPr>
        <w:t xml:space="preserve"> a</w:t>
      </w:r>
      <w:r w:rsidR="008C6C1A">
        <w:rPr>
          <w:sz w:val="20"/>
          <w:szCs w:val="20"/>
        </w:rPr>
        <w:t xml:space="preserve"> specific program area by visiting our website at </w:t>
      </w:r>
      <w:hyperlink r:id="rId14" w:history="1">
        <w:r w:rsidR="008C6C1A" w:rsidRPr="005E0C53">
          <w:rPr>
            <w:rStyle w:val="Hyperlink"/>
            <w:sz w:val="20"/>
            <w:szCs w:val="20"/>
          </w:rPr>
          <w:t>www.tcle.org</w:t>
        </w:r>
      </w:hyperlink>
      <w:r w:rsidR="008C6C1A">
        <w:rPr>
          <w:sz w:val="20"/>
          <w:szCs w:val="20"/>
        </w:rPr>
        <w:t xml:space="preserve"> – </w:t>
      </w:r>
      <w:r w:rsidR="00BC659C">
        <w:rPr>
          <w:sz w:val="20"/>
          <w:szCs w:val="20"/>
        </w:rPr>
        <w:t xml:space="preserve">Currently our fundraising efforts are going towards the purchasing of additional vehicles for transporting </w:t>
      </w:r>
      <w:r w:rsidR="00932127">
        <w:rPr>
          <w:sz w:val="20"/>
          <w:szCs w:val="20"/>
        </w:rPr>
        <w:lastRenderedPageBreak/>
        <w:t xml:space="preserve">individuals </w:t>
      </w:r>
      <w:r w:rsidR="00BC659C">
        <w:rPr>
          <w:sz w:val="20"/>
          <w:szCs w:val="20"/>
        </w:rPr>
        <w:t>to and from work and community activities.</w:t>
      </w:r>
      <w:r w:rsidR="00430371">
        <w:rPr>
          <w:sz w:val="20"/>
          <w:szCs w:val="20"/>
        </w:rPr>
        <w:t xml:space="preserve"> </w:t>
      </w:r>
    </w:p>
    <w:p w:rsidR="00932127" w:rsidRDefault="00BC659C" w:rsidP="002056BD">
      <w:pPr>
        <w:pStyle w:val="Subtitle"/>
        <w:rPr>
          <w:sz w:val="20"/>
          <w:szCs w:val="20"/>
        </w:rPr>
      </w:pPr>
      <w:r>
        <w:rPr>
          <w:sz w:val="20"/>
          <w:szCs w:val="20"/>
        </w:rPr>
        <w:t xml:space="preserve">Congratulations to Jamie </w:t>
      </w:r>
      <w:proofErr w:type="spellStart"/>
      <w:r>
        <w:rPr>
          <w:sz w:val="20"/>
          <w:szCs w:val="20"/>
        </w:rPr>
        <w:t>McCreery</w:t>
      </w:r>
      <w:proofErr w:type="spellEnd"/>
      <w:r>
        <w:rPr>
          <w:sz w:val="20"/>
          <w:szCs w:val="20"/>
        </w:rPr>
        <w:t xml:space="preserve"> for being </w:t>
      </w:r>
      <w:r w:rsidR="00461686">
        <w:rPr>
          <w:sz w:val="20"/>
          <w:szCs w:val="20"/>
        </w:rPr>
        <w:t xml:space="preserve">selected </w:t>
      </w:r>
      <w:r w:rsidR="002056BD">
        <w:rPr>
          <w:sz w:val="20"/>
          <w:szCs w:val="20"/>
        </w:rPr>
        <w:t xml:space="preserve">as </w:t>
      </w:r>
      <w:r w:rsidR="00461686">
        <w:rPr>
          <w:sz w:val="20"/>
          <w:szCs w:val="20"/>
        </w:rPr>
        <w:t>our Employee of the Quarter- see our website for more information</w:t>
      </w:r>
      <w:r w:rsidR="002056BD">
        <w:rPr>
          <w:sz w:val="20"/>
          <w:szCs w:val="20"/>
        </w:rPr>
        <w:t xml:space="preserve"> and her accomplishments</w:t>
      </w:r>
      <w:r w:rsidR="00461686">
        <w:rPr>
          <w:sz w:val="20"/>
          <w:szCs w:val="20"/>
        </w:rPr>
        <w:t xml:space="preserve">. </w:t>
      </w:r>
      <w:r w:rsidR="00932127">
        <w:rPr>
          <w:sz w:val="20"/>
          <w:szCs w:val="20"/>
        </w:rPr>
        <w:t>We would like to welcome o</w:t>
      </w:r>
      <w:r w:rsidR="00461686">
        <w:rPr>
          <w:sz w:val="20"/>
          <w:szCs w:val="20"/>
        </w:rPr>
        <w:t xml:space="preserve">ur newest staff members: Deanna Canfield (store clerk), Nick Shotwell (one to one supports), Ginger </w:t>
      </w:r>
      <w:proofErr w:type="spellStart"/>
      <w:r w:rsidR="00461686">
        <w:rPr>
          <w:sz w:val="20"/>
          <w:szCs w:val="20"/>
        </w:rPr>
        <w:t>Kravtas</w:t>
      </w:r>
      <w:proofErr w:type="spellEnd"/>
      <w:r w:rsidR="00461686">
        <w:rPr>
          <w:sz w:val="20"/>
          <w:szCs w:val="20"/>
        </w:rPr>
        <w:t xml:space="preserve"> (store clerk), Steve Teeter (one to one supports), William </w:t>
      </w:r>
      <w:proofErr w:type="spellStart"/>
      <w:r w:rsidR="00461686">
        <w:rPr>
          <w:sz w:val="20"/>
          <w:szCs w:val="20"/>
        </w:rPr>
        <w:t>Mincey</w:t>
      </w:r>
      <w:proofErr w:type="spellEnd"/>
      <w:r w:rsidR="00461686">
        <w:rPr>
          <w:sz w:val="20"/>
          <w:szCs w:val="20"/>
        </w:rPr>
        <w:t xml:space="preserve"> (transportation) and Coleen </w:t>
      </w:r>
      <w:proofErr w:type="spellStart"/>
      <w:r w:rsidR="00461686">
        <w:rPr>
          <w:sz w:val="20"/>
          <w:szCs w:val="20"/>
        </w:rPr>
        <w:t>Pavlick</w:t>
      </w:r>
      <w:proofErr w:type="spellEnd"/>
      <w:r w:rsidR="00461686">
        <w:rPr>
          <w:sz w:val="20"/>
          <w:szCs w:val="20"/>
        </w:rPr>
        <w:t xml:space="preserve"> (one to one supports). </w:t>
      </w:r>
    </w:p>
    <w:p w:rsidR="00932127" w:rsidRDefault="00461686" w:rsidP="002056BD">
      <w:pPr>
        <w:pStyle w:val="Subtitle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Congratulations to Marlene </w:t>
      </w:r>
      <w:proofErr w:type="spellStart"/>
      <w:r>
        <w:rPr>
          <w:sz w:val="20"/>
          <w:szCs w:val="20"/>
        </w:rPr>
        <w:t>Tippett</w:t>
      </w:r>
      <w:proofErr w:type="spellEnd"/>
      <w:r>
        <w:rPr>
          <w:sz w:val="20"/>
          <w:szCs w:val="20"/>
        </w:rPr>
        <w:t xml:space="preserve">- </w:t>
      </w:r>
      <w:r w:rsidR="002056BD">
        <w:rPr>
          <w:sz w:val="20"/>
          <w:szCs w:val="20"/>
        </w:rPr>
        <w:t xml:space="preserve">as she starts her new career in the field of retirement! </w:t>
      </w:r>
    </w:p>
    <w:p w:rsidR="00932127" w:rsidRDefault="00932127" w:rsidP="002056BD">
      <w:pPr>
        <w:pStyle w:val="Subtitle"/>
        <w:rPr>
          <w:sz w:val="20"/>
          <w:szCs w:val="20"/>
        </w:rPr>
      </w:pPr>
      <w:r>
        <w:rPr>
          <w:sz w:val="20"/>
          <w:szCs w:val="20"/>
        </w:rPr>
        <w:t xml:space="preserve">A big thank you goes out to </w:t>
      </w:r>
      <w:r w:rsidR="002056BD">
        <w:rPr>
          <w:sz w:val="20"/>
          <w:szCs w:val="20"/>
        </w:rPr>
        <w:t xml:space="preserve">Pat Crisostomo for sharing with us a link to a community activity. We were able to </w:t>
      </w:r>
      <w:r>
        <w:rPr>
          <w:sz w:val="20"/>
          <w:szCs w:val="20"/>
        </w:rPr>
        <w:t>take advantage of this event and several individuals had a great day in the sun</w:t>
      </w:r>
      <w:r w:rsidR="002056BD">
        <w:rPr>
          <w:sz w:val="20"/>
          <w:szCs w:val="20"/>
        </w:rPr>
        <w:t>!</w:t>
      </w:r>
      <w:r w:rsidR="00461686">
        <w:rPr>
          <w:sz w:val="20"/>
          <w:szCs w:val="20"/>
        </w:rPr>
        <w:t xml:space="preserve">  </w:t>
      </w:r>
      <w:r w:rsidR="00A66AD0">
        <w:rPr>
          <w:sz w:val="20"/>
          <w:szCs w:val="20"/>
        </w:rPr>
        <w:t xml:space="preserve"> </w:t>
      </w:r>
    </w:p>
    <w:p w:rsidR="001F0C32" w:rsidRPr="00C82F99" w:rsidRDefault="00A66AD0" w:rsidP="002056BD">
      <w:pPr>
        <w:pStyle w:val="Subtitle"/>
        <w:rPr>
          <w:i/>
          <w:color w:val="2F5897" w:themeColor="text2"/>
          <w:sz w:val="20"/>
          <w:szCs w:val="20"/>
        </w:rPr>
      </w:pPr>
      <w:r>
        <w:rPr>
          <w:sz w:val="20"/>
          <w:szCs w:val="20"/>
        </w:rPr>
        <w:t>O</w:t>
      </w:r>
      <w:r w:rsidR="00AA2A90" w:rsidRPr="00C82F99">
        <w:rPr>
          <w:sz w:val="20"/>
          <w:szCs w:val="20"/>
        </w:rPr>
        <w:t xml:space="preserve">ur next fundraising event </w:t>
      </w:r>
      <w:r w:rsidR="00C82F99">
        <w:rPr>
          <w:sz w:val="20"/>
          <w:szCs w:val="20"/>
        </w:rPr>
        <w:t xml:space="preserve">will take place on September 30 2016- this is our </w:t>
      </w:r>
      <w:r w:rsidR="00AA2A90" w:rsidRPr="00C82F99">
        <w:rPr>
          <w:sz w:val="20"/>
          <w:szCs w:val="20"/>
        </w:rPr>
        <w:t>annual Golf Tournament</w:t>
      </w:r>
      <w:r w:rsidR="00925016" w:rsidRPr="00C82F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please </w:t>
      </w:r>
      <w:r w:rsidR="00C82F99">
        <w:rPr>
          <w:sz w:val="20"/>
          <w:szCs w:val="20"/>
        </w:rPr>
        <w:t xml:space="preserve">check our website for more </w:t>
      </w:r>
      <w:r w:rsidR="00925016" w:rsidRPr="00C82F99">
        <w:rPr>
          <w:sz w:val="20"/>
          <w:szCs w:val="20"/>
        </w:rPr>
        <w:t>information</w:t>
      </w:r>
      <w:r w:rsidR="00C82F99">
        <w:rPr>
          <w:sz w:val="20"/>
          <w:szCs w:val="20"/>
        </w:rPr>
        <w:t xml:space="preserve">. </w:t>
      </w:r>
      <w:r w:rsidR="00AA2A90" w:rsidRPr="00C82F99">
        <w:rPr>
          <w:sz w:val="20"/>
          <w:szCs w:val="20"/>
        </w:rPr>
        <w:t xml:space="preserve"> </w:t>
      </w:r>
      <w:r w:rsidR="00B23FF1" w:rsidRPr="00C82F99">
        <w:rPr>
          <w:i/>
          <w:noProof/>
          <w:color w:val="2F5897" w:themeColor="text2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6E0A5" wp14:editId="5ED4C06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83680" cy="2052320"/>
                <wp:effectExtent l="0" t="0" r="0" b="0"/>
                <wp:wrapThrough wrapText="bothSides">
                  <wp:wrapPolygon edited="1">
                    <wp:start x="37" y="431"/>
                    <wp:lineTo x="0" y="21473"/>
                    <wp:lineTo x="21512" y="21473"/>
                    <wp:lineTo x="21549" y="377"/>
                    <wp:lineTo x="37" y="431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67"/>
                            </w:tblGrid>
                            <w:tr w:rsidR="000269A6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sdt>
                                  <w:sdtPr>
                                    <w:rPr>
                                      <w:color w:val="2F5897" w:themeColor="text2"/>
                                    </w:rPr>
                                    <w:id w:val="2084260113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:rsidR="000269A6" w:rsidRDefault="000269A6">
                                      <w:pPr>
                                        <w:spacing w:after="0"/>
                                        <w:rPr>
                                          <w:color w:val="2F5897" w:themeColor="text2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</w:rPr>
                                        <w:t>Randy Ferguson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2F5897" w:themeColor="text2"/>
                                      <w:sz w:val="18"/>
                                      <w:szCs w:val="18"/>
                                    </w:rPr>
                                    <w:id w:val="137974184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0269A6" w:rsidRDefault="000269A6">
                                      <w:pPr>
                                        <w:spacing w:after="0"/>
                                        <w:rPr>
                                          <w:color w:val="2F5897" w:themeColor="text2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color w:val="2F5897" w:themeColor="text2"/>
                                          <w:sz w:val="18"/>
                                          <w:szCs w:val="18"/>
                                        </w:rPr>
                                        <w:t>The Center for Life Enrichment</w:t>
                                      </w:r>
                                    </w:p>
                                  </w:sdtContent>
                                </w:sdt>
                                <w:p w:rsidR="000269A6" w:rsidRDefault="000269A6" w:rsidP="00925016">
                                  <w:pPr>
                                    <w:spacing w:after="0"/>
                                    <w:rPr>
                                      <w:color w:val="2F5897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F5897" w:themeColor="text2"/>
                                      <w:sz w:val="18"/>
                                      <w:szCs w:val="18"/>
                                    </w:rPr>
                                    <w:t xml:space="preserve">PO Box 610 </w:t>
                                  </w:r>
                                </w:p>
                                <w:p w:rsidR="000269A6" w:rsidRDefault="000269A6" w:rsidP="00925016">
                                  <w:pPr>
                                    <w:spacing w:after="0"/>
                                    <w:rPr>
                                      <w:color w:val="2F5897" w:themeColor="text2"/>
                                    </w:rPr>
                                  </w:pPr>
                                  <w:r>
                                    <w:rPr>
                                      <w:color w:val="2F5897" w:themeColor="text2"/>
                                      <w:sz w:val="18"/>
                                      <w:szCs w:val="18"/>
                                    </w:rPr>
                                    <w:t xml:space="preserve">Hollywood Md. 20636 </w:t>
                                  </w:r>
                                </w:p>
                              </w:tc>
                            </w:tr>
                            <w:tr w:rsidR="000269A6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0269A6" w:rsidRDefault="000269A6">
                                  <w:pPr>
                                    <w:spacing w:after="0"/>
                                    <w:rPr>
                                      <w:color w:val="2F5897" w:themeColor="text2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0269A6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0269A6" w:rsidRDefault="000269A6">
                                  <w:pPr>
                                    <w:spacing w:after="0"/>
                                    <w:jc w:val="center"/>
                                    <w:rPr>
                                      <w:color w:val="2F5897" w:themeColor="text2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5897" w:themeColor="text2"/>
                                      <w:sz w:val="24"/>
                                    </w:rPr>
                                    <w:t>If you know of any community organizations that might need help contact us!</w:t>
                                  </w:r>
                                </w:p>
                                <w:p w:rsidR="000269A6" w:rsidRDefault="008565A6">
                                  <w:pPr>
                                    <w:spacing w:after="0"/>
                                    <w:jc w:val="center"/>
                                    <w:rPr>
                                      <w:color w:val="2F5897" w:themeColor="text2"/>
                                      <w:sz w:val="24"/>
                                    </w:rPr>
                                  </w:pPr>
                                  <w:hyperlink r:id="rId15" w:history="1">
                                    <w:r w:rsidR="000269A6" w:rsidRPr="002209AB">
                                      <w:rPr>
                                        <w:rStyle w:val="Hyperlink"/>
                                        <w:sz w:val="24"/>
                                      </w:rPr>
                                      <w:t>fergusonrm@tcle.org</w:t>
                                    </w:r>
                                  </w:hyperlink>
                                  <w:r w:rsidR="000269A6">
                                    <w:rPr>
                                      <w:color w:val="2F5897" w:themeColor="text2"/>
                                      <w:sz w:val="24"/>
                                    </w:rPr>
                                    <w:t xml:space="preserve"> or </w:t>
                                  </w:r>
                                  <w:hyperlink r:id="rId16" w:history="1">
                                    <w:r w:rsidR="000269A6" w:rsidRPr="002209AB">
                                      <w:rPr>
                                        <w:rStyle w:val="Hyperlink"/>
                                        <w:sz w:val="24"/>
                                      </w:rPr>
                                      <w:t>contact@tcle.org</w:t>
                                    </w:r>
                                  </w:hyperlink>
                                  <w:r w:rsidR="000269A6">
                                    <w:rPr>
                                      <w:color w:val="2F5897" w:themeColor="text2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269A6" w:rsidRDefault="000269A6" w:rsidP="00925016">
                                  <w:pPr>
                                    <w:spacing w:after="0"/>
                                    <w:jc w:val="center"/>
                                    <w:rPr>
                                      <w:color w:val="2F5897" w:themeColor="text2"/>
                                    </w:rPr>
                                  </w:pPr>
                                  <w:r>
                                    <w:rPr>
                                      <w:color w:val="2F5897" w:themeColor="text2"/>
                                      <w:sz w:val="24"/>
                                    </w:rPr>
                                    <w:t>Thank You !</w:t>
                                  </w:r>
                                </w:p>
                              </w:tc>
                            </w:tr>
                          </w:tbl>
                          <w:p w:rsidR="000269A6" w:rsidRDefault="000269A6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0;margin-top:0;width:518.4pt;height:161.6pt;z-index:25166643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wrapcoords="37 431 0 21473 21512 21473 21549 377 37 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" filled="f" stroked="f" strokeweight="2.25pt">
                <v:textbox>
                  <w:txbxContent>
                    <w:tbl>
                      <w:tblPr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0267"/>
                      </w:tblGrid>
                      <w:tr w:rsidR="000269A6">
                        <w:tc>
                          <w:tcPr>
                            <w:tcW w:w="5000" w:type="pct"/>
                            <w:vAlign w:val="center"/>
                          </w:tcPr>
                          <w:sdt>
                            <w:sdtPr>
                              <w:rPr>
                                <w:color w:val="2F5897" w:themeColor="text2"/>
                              </w:rPr>
                              <w:id w:val="2084260113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0269A6" w:rsidRDefault="000269A6">
                                <w:pPr>
                                  <w:spacing w:after="0"/>
                                  <w:rPr>
                                    <w:color w:val="2F5897" w:themeColor="text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</w:rPr>
                                  <w:t>Randy Ferguson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id w:val="137974184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0269A6" w:rsidRDefault="000269A6">
                                <w:pPr>
                                  <w:spacing w:after="0"/>
                                  <w:rPr>
                                    <w:color w:val="2F5897" w:themeColor="text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2F5897" w:themeColor="text2"/>
                                    <w:sz w:val="18"/>
                                    <w:szCs w:val="18"/>
                                  </w:rPr>
                                  <w:t>The Center for Life Enrichment</w:t>
                                </w:r>
                              </w:p>
                            </w:sdtContent>
                          </w:sdt>
                          <w:p w:rsidR="000269A6" w:rsidRDefault="000269A6" w:rsidP="00925016">
                            <w:pPr>
                              <w:spacing w:after="0"/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t xml:space="preserve">PO Box 610 </w:t>
                            </w:r>
                          </w:p>
                          <w:p w:rsidR="000269A6" w:rsidRDefault="000269A6" w:rsidP="00925016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t xml:space="preserve">Hollywood Md. 20636 </w:t>
                            </w:r>
                          </w:p>
                        </w:tc>
                      </w:tr>
                      <w:tr w:rsidR="000269A6">
                        <w:tc>
                          <w:tcPr>
                            <w:tcW w:w="5000" w:type="pct"/>
                            <w:vAlign w:val="center"/>
                          </w:tcPr>
                          <w:p w:rsidR="000269A6" w:rsidRDefault="000269A6">
                            <w:pPr>
                              <w:spacing w:after="0"/>
                              <w:rPr>
                                <w:color w:val="2F5897" w:themeColor="text2"/>
                                <w:sz w:val="72"/>
                              </w:rPr>
                            </w:pPr>
                          </w:p>
                        </w:tc>
                      </w:tr>
                      <w:tr w:rsidR="000269A6">
                        <w:tc>
                          <w:tcPr>
                            <w:tcW w:w="5000" w:type="pct"/>
                            <w:vAlign w:val="center"/>
                          </w:tcPr>
                          <w:p w:rsidR="000269A6" w:rsidRDefault="000269A6">
                            <w:pPr>
                              <w:spacing w:after="0"/>
                              <w:jc w:val="center"/>
                              <w:rPr>
                                <w:color w:val="2F5897" w:themeColor="text2"/>
                                <w:sz w:val="24"/>
                              </w:rPr>
                            </w:pPr>
                            <w:r>
                              <w:rPr>
                                <w:color w:val="2F5897" w:themeColor="text2"/>
                                <w:sz w:val="24"/>
                              </w:rPr>
                              <w:t>If you know of any community organizations that might need help contact us!</w:t>
                            </w:r>
                          </w:p>
                          <w:p w:rsidR="000269A6" w:rsidRDefault="008565A6">
                            <w:pPr>
                              <w:spacing w:after="0"/>
                              <w:jc w:val="center"/>
                              <w:rPr>
                                <w:color w:val="2F5897" w:themeColor="text2"/>
                                <w:sz w:val="24"/>
                              </w:rPr>
                            </w:pPr>
                            <w:hyperlink r:id="rId17" w:history="1">
                              <w:r w:rsidR="000269A6" w:rsidRPr="002209AB">
                                <w:rPr>
                                  <w:rStyle w:val="Hyperlink"/>
                                  <w:sz w:val="24"/>
                                </w:rPr>
                                <w:t>fergusonrm@tcle.org</w:t>
                              </w:r>
                            </w:hyperlink>
                            <w:r w:rsidR="000269A6">
                              <w:rPr>
                                <w:color w:val="2F5897" w:themeColor="text2"/>
                                <w:sz w:val="24"/>
                              </w:rPr>
                              <w:t xml:space="preserve"> or </w:t>
                            </w:r>
                            <w:hyperlink r:id="rId18" w:history="1">
                              <w:r w:rsidR="000269A6" w:rsidRPr="002209AB">
                                <w:rPr>
                                  <w:rStyle w:val="Hyperlink"/>
                                  <w:sz w:val="24"/>
                                </w:rPr>
                                <w:t>contact@tcle.org</w:t>
                              </w:r>
                            </w:hyperlink>
                            <w:r w:rsidR="000269A6">
                              <w:rPr>
                                <w:color w:val="2F5897" w:themeColor="text2"/>
                                <w:sz w:val="24"/>
                              </w:rPr>
                              <w:t xml:space="preserve"> </w:t>
                            </w:r>
                          </w:p>
                          <w:p w:rsidR="000269A6" w:rsidRDefault="000269A6" w:rsidP="00925016">
                            <w:pPr>
                              <w:spacing w:after="0"/>
                              <w:jc w:val="center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  <w:sz w:val="24"/>
                              </w:rPr>
                              <w:t>Thank You !</w:t>
                            </w:r>
                          </w:p>
                        </w:tc>
                      </w:tr>
                    </w:tbl>
                    <w:p w:rsidR="000269A6" w:rsidRDefault="000269A6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B54AEE" w:rsidRPr="00C82F99">
        <w:rPr>
          <w:sz w:val="20"/>
          <w:szCs w:val="20"/>
        </w:rPr>
        <w:t xml:space="preserve"> </w:t>
      </w:r>
      <w:r w:rsidR="00B7496C" w:rsidRPr="00C82F99">
        <w:rPr>
          <w:sz w:val="20"/>
          <w:szCs w:val="20"/>
        </w:rPr>
        <w:t xml:space="preserve">  </w:t>
      </w:r>
      <w:r w:rsidR="00925016" w:rsidRPr="00C82F99">
        <w:rPr>
          <w:i/>
          <w:noProof/>
          <w:color w:val="2F5897" w:themeColor="text2"/>
          <w:sz w:val="20"/>
          <w:szCs w:val="20"/>
          <w:lang w:eastAsia="en-US"/>
        </w:rPr>
        <mc:AlternateContent>
          <mc:Choice Requires="wps">
            <w:drawing>
              <wp:anchor distT="182880" distB="0" distL="114300" distR="114300" simplePos="0" relativeHeight="251665408" behindDoc="1" locked="0" layoutInCell="1" allowOverlap="1" wp14:anchorId="22E52A0C" wp14:editId="4C8ADBE9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83680" cy="44348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443484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bottom w:val="single" w:sz="18" w:space="0" w:color="6076B4" w:themeColor="accent1"/>
                              </w:tblBorders>
                              <w:tblCellMar>
                                <w:left w:w="0" w:type="dxa"/>
                                <w:bottom w:w="28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8"/>
                              <w:gridCol w:w="8298"/>
                              <w:gridCol w:w="1037"/>
                            </w:tblGrid>
                            <w:tr w:rsidR="000269A6">
                              <w:tc>
                                <w:tcPr>
                                  <w:tcW w:w="500" w:type="pct"/>
                                </w:tcPr>
                                <w:p w:rsidR="000269A6" w:rsidRDefault="000269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</w:tcPr>
                                <w:p w:rsidR="000269A6" w:rsidRDefault="000269A6" w:rsidP="009250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 xml:space="preserve">Visit our Website at </w:t>
                                  </w:r>
                                  <w:hyperlink r:id="rId19" w:history="1">
                                    <w:r w:rsidRPr="002209AB">
                                      <w:rPr>
                                        <w:rStyle w:val="Hyperlink"/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www.tcle.org</w:t>
                                    </w:r>
                                  </w:hyperlink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:rsidR="000269A6" w:rsidRDefault="000269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69A6" w:rsidRDefault="000269A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Congratulations to the Entire TCLE Staff- We recently went thru our annual licensing review and received a very favorable report from the surveyor (Office of Health Care Quality).  These reviews that are conducted annually provide agencies with a review of any regulation or compliance issues. Great Job!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50000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0;margin-top:0;width:518.4pt;height:349.2pt;z-index:-251651072;visibility:visible;mso-wrap-style:square;mso-width-percent:1000;mso-height-percent:500;mso-wrap-distance-left:9pt;mso-wrap-distance-top:14.4pt;mso-wrap-distance-right:9pt;mso-wrap-distance-bottom:0;mso-position-horizontal:center;mso-position-horizontal-relative:margin;mso-position-vertical:bottom;mso-position-vertical-relative:margin;mso-width-percent:1000;mso-height-percent:5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" fillcolor="#e9edf2 [2579]" stroked="f" strokeweight=".5pt">
                <v:fill color2="#e6ebf0 [2899]" rotate="t" focusposition=".5,.5" focussize="" colors="0 #e3edf9;.5 #e3edf9;49807f #d8e0ea" focus="100%" type="gradientRadial"/>
                <v:textbox inset="0,14.4pt,0,0">
                  <w:txbxContent>
                    <w:tbl>
                      <w:tblPr>
                        <w:tblW w:w="5000" w:type="pct"/>
                        <w:tblBorders>
                          <w:bottom w:val="single" w:sz="18" w:space="0" w:color="6076B4" w:themeColor="accent1"/>
                        </w:tblBorders>
                        <w:tblCellMar>
                          <w:left w:w="0" w:type="dxa"/>
                          <w:bottom w:w="28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8"/>
                        <w:gridCol w:w="8298"/>
                        <w:gridCol w:w="1037"/>
                      </w:tblGrid>
                      <w:tr w:rsidR="000269A6">
                        <w:tc>
                          <w:tcPr>
                            <w:tcW w:w="500" w:type="pct"/>
                          </w:tcPr>
                          <w:p w:rsidR="000269A6" w:rsidRDefault="000269A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</w:tcPr>
                          <w:p w:rsidR="000269A6" w:rsidRDefault="000269A6" w:rsidP="0092501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Visit our Website at </w:t>
                            </w:r>
                            <w:hyperlink r:id="rId20" w:history="1">
                              <w:r w:rsidRPr="002209AB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www.tcle.org</w:t>
                              </w:r>
                            </w:hyperlink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0" w:type="pct"/>
                          </w:tcPr>
                          <w:p w:rsidR="000269A6" w:rsidRDefault="000269A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269A6" w:rsidRDefault="000269A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Congratulations to the Entire TCLE Staff- We recently went thru our annual licensing review and received a very favorable report from the surveyor (Office of Health Care Quality).  These reviews that are conducted annually provide agencies with a review of any regulation or compliance issues. Great Job!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F0C32" w:rsidRPr="00C82F99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A6" w:rsidRDefault="008565A6" w:rsidP="00DA63D4">
      <w:pPr>
        <w:spacing w:after="0" w:line="240" w:lineRule="auto"/>
      </w:pPr>
      <w:r>
        <w:separator/>
      </w:r>
    </w:p>
  </w:endnote>
  <w:endnote w:type="continuationSeparator" w:id="0">
    <w:p w:rsidR="008565A6" w:rsidRDefault="008565A6" w:rsidP="00DA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A6" w:rsidRDefault="008565A6" w:rsidP="00DA63D4">
      <w:pPr>
        <w:spacing w:after="0" w:line="240" w:lineRule="auto"/>
      </w:pPr>
      <w:r>
        <w:separator/>
      </w:r>
    </w:p>
  </w:footnote>
  <w:footnote w:type="continuationSeparator" w:id="0">
    <w:p w:rsidR="008565A6" w:rsidRDefault="008565A6" w:rsidP="00DA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C0A"/>
    <w:multiLevelType w:val="hybridMultilevel"/>
    <w:tmpl w:val="AF64FC10"/>
    <w:lvl w:ilvl="0" w:tplc="DABE6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16DE"/>
    <w:multiLevelType w:val="hybridMultilevel"/>
    <w:tmpl w:val="D17C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84"/>
    <w:rsid w:val="000269A6"/>
    <w:rsid w:val="000375EF"/>
    <w:rsid w:val="001F0C32"/>
    <w:rsid w:val="002056BD"/>
    <w:rsid w:val="002537BB"/>
    <w:rsid w:val="002834F5"/>
    <w:rsid w:val="00355BD6"/>
    <w:rsid w:val="003707A1"/>
    <w:rsid w:val="003741F2"/>
    <w:rsid w:val="003E4074"/>
    <w:rsid w:val="003F1C84"/>
    <w:rsid w:val="00430371"/>
    <w:rsid w:val="00461686"/>
    <w:rsid w:val="00666868"/>
    <w:rsid w:val="007A7607"/>
    <w:rsid w:val="007E1355"/>
    <w:rsid w:val="00835F21"/>
    <w:rsid w:val="00851D26"/>
    <w:rsid w:val="008565A6"/>
    <w:rsid w:val="008C1556"/>
    <w:rsid w:val="008C6C1A"/>
    <w:rsid w:val="00925016"/>
    <w:rsid w:val="00932127"/>
    <w:rsid w:val="00983B9E"/>
    <w:rsid w:val="009F5251"/>
    <w:rsid w:val="00A66AD0"/>
    <w:rsid w:val="00A77BF4"/>
    <w:rsid w:val="00AA2A90"/>
    <w:rsid w:val="00AD652B"/>
    <w:rsid w:val="00B23FF1"/>
    <w:rsid w:val="00B54AEE"/>
    <w:rsid w:val="00B7496C"/>
    <w:rsid w:val="00BC659C"/>
    <w:rsid w:val="00C82F99"/>
    <w:rsid w:val="00C849BF"/>
    <w:rsid w:val="00CE228E"/>
    <w:rsid w:val="00D01151"/>
    <w:rsid w:val="00D137E7"/>
    <w:rsid w:val="00D871A0"/>
    <w:rsid w:val="00DA63D4"/>
    <w:rsid w:val="00E7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s-rtefontsize-3">
    <w:name w:val="ms-rtefontsize-3"/>
    <w:basedOn w:val="Normal"/>
    <w:rsid w:val="003F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25016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D4"/>
  </w:style>
  <w:style w:type="paragraph" w:styleId="Footer">
    <w:name w:val="footer"/>
    <w:basedOn w:val="Normal"/>
    <w:link w:val="FooterChar"/>
    <w:uiPriority w:val="99"/>
    <w:unhideWhenUsed/>
    <w:rsid w:val="00DA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s-rtefontsize-3">
    <w:name w:val="ms-rtefontsize-3"/>
    <w:basedOn w:val="Normal"/>
    <w:rsid w:val="003F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25016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D4"/>
  </w:style>
  <w:style w:type="paragraph" w:styleId="Footer">
    <w:name w:val="footer"/>
    <w:basedOn w:val="Normal"/>
    <w:link w:val="FooterChar"/>
    <w:uiPriority w:val="99"/>
    <w:unhideWhenUsed/>
    <w:rsid w:val="00DA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6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rgusonrm@tcle.org" TargetMode="External"/><Relationship Id="rId18" Type="http://schemas.openxmlformats.org/officeDocument/2006/relationships/hyperlink" Target="mailto:contact@tcle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yperlink" Target="mailto:fergusonrm@tcl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tact@tcle.org" TargetMode="External"/><Relationship Id="rId20" Type="http://schemas.openxmlformats.org/officeDocument/2006/relationships/hyperlink" Target="http://www.tcle.org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fergusonrm@tcle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tcle.org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cle.or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gusonrm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2016-08-01T00:00:00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1ACC7-354E-487B-A70C-D15251B5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TCLE UPDATES</vt:lpstr>
    </vt:vector>
  </TitlesOfParts>
  <Company>The Center for Life Enrichment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TCLE UPDATES</dc:title>
  <dc:creator>Randy Ferguson</dc:creator>
  <cp:lastModifiedBy>Ann Kline</cp:lastModifiedBy>
  <cp:revision>3</cp:revision>
  <cp:lastPrinted>2016-06-24T17:58:00Z</cp:lastPrinted>
  <dcterms:created xsi:type="dcterms:W3CDTF">2016-08-10T18:12:00Z</dcterms:created>
  <dcterms:modified xsi:type="dcterms:W3CDTF">2016-08-10T18:12:00Z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